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2246.01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38.04.04 Государственное и муниципальное управление (высшее образование - магистратура), Направленность (профиль) программы «Юридическое обеспечение деятельности органов государственной власти и местного самоуправления»,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2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Практикум. Современные коммуникативные технологии</w:t>
            </w:r>
          </w:p>
          <w:p>
            <w:pPr>
              <w:jc w:val="center"/>
              <w:spacing w:after="0" w:line="240" w:lineRule="auto"/>
              <w:rPr>
                <w:sz w:val="32"/>
                <w:szCs w:val="32"/>
              </w:rPr>
            </w:pPr>
            <w:r>
              <w:rPr>
                <w:rFonts w:ascii="Times New Roman" w:hAnsi="Times New Roman" w:cs="Times New Roman"/>
                <w:color w:val="#000000"/>
                <w:sz w:val="32"/>
                <w:szCs w:val="32"/>
              </w:rPr>
              <w:t> Б1.О.05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38.04.04 Государственное и муниципальное управление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«Юридическое обеспечение деятельности органов государственной власти и местного самоуправления»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277.8312"/>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tc>
      </w:tr>
      <w:tr>
        <w:trPr>
          <w:trHeight w:hRule="exact" w:val="36.75"/>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административно-технологический, контрольно-надзорный, научно- исследовательский</w:t>
            </w:r>
          </w:p>
        </w:tc>
      </w:tr>
      <w:tr>
        <w:trPr>
          <w:trHeight w:hRule="exact" w:val="848.0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710.638"/>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38.04.04 Государственное и муниципальное управление направленность (профиль) программы: «Юридическое обеспечение деятельности органов государственной власти и местного самоуправления»;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«Практикум. Современные коммуникативные технологии»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38.04.04 Государственное и муниципальное управление;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Б1.О.05 «Практикум. Современные коммуникативные технологии».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«Практикум. Современные коммуникативные технологии»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внутренние и межведомственные коммуникации, взаимодействие органов государственной власти и местного самоуправления с гражданами, коммерческими организациями, институтами гражданского общества, средствами массовой информации.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способы организации внутренних и межведомственных коммуникации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основы внутренних и межведомственных коммуникаций, принципы и методы организации взаимодействия органов государственной власти и местного самоуправления с гражданами, коммерческими организациями, институтами гражданского общества, средствами массовой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уметь организовывать внутренние и межведомственные коммуникации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уметь осуществлять взаимодействие органов государственной власти и местного самоуправления с гражданами, коммерческими организациями, институтами гражданского общества, средствами массовой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ОПК-8.5 владеть навыками организации внутренних и межведомственных коммуникаций</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ОПК-8.6 владеть навыками взаимодействия органов государственной власти и местного самоуправления с гражданами, коммерческими организациями, институтами гражданского общества, средствами массовой информации</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современные коммуникативные технологии, в том числе на иностранном (ых) языке(ах), для академического и профессионального взаимодействия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основы перевода и редакции различных академических текстов (рефераты, эссе, обзоры, статьи и т.д.)</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устанавливать и развивать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tc>
      </w:tr>
      <w:tr>
        <w:trPr>
          <w:trHeight w:hRule="exact" w:val="855.53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 языке</w:t>
            </w:r>
          </w:p>
        </w:tc>
      </w:tr>
      <w:tr>
        <w:trPr>
          <w:trHeight w:hRule="exact" w:val="855.53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навыками представления результатов академической и профессиональной деятельности на различных публичных мероприятиях, включая международные, выбирая наиболее подходящий формат, в том числе на иностранном языке</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Б1.О.05 «Практикум. Современные коммуникативные технологии»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магистратура по направлению подготовки 38.04.04 Государственное и муниципальное управление.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Межкультурное взаимодействие в современном обществе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ОПК-8</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и базовые аспекты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коммуникации. Функций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коммуникационных процессов в социокультурной среде. Социокультурные закономерности, детерминирующие коммуникационный процесс.Коммуникационный процесс и коммуникативная ситуация. Двухступенчатый характер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концепции и модели коммуникации.Коммуникация как процесс и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коммуникации: вербальная и невербальная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коммуникации: адресат и адресант. Языковая и коммуникативная личность.</w:t>
            </w:r>
          </w:p>
          <w:p>
            <w:pPr>
              <w:jc w:val="left"/>
              <w:spacing w:after="0" w:line="240" w:lineRule="auto"/>
              <w:rPr>
                <w:sz w:val="24"/>
                <w:szCs w:val="24"/>
              </w:rPr>
            </w:pPr>
            <w:r>
              <w:rPr>
                <w:rFonts w:ascii="Times New Roman" w:hAnsi="Times New Roman" w:cs="Times New Roman"/>
                <w:color w:val="#000000"/>
                <w:sz w:val="24"/>
                <w:szCs w:val="24"/>
              </w:rPr>
              <w:t> Уровни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коммуникации. Функций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коммуникационных процессов в социокультурной среде. Социокультурные закономерности, детерминирующие коммуникационный процесс.Коммуникационный процесс и коммуникативная ситуация. Двухступенчатый характер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концепции и модели коммуникации.Коммуникация как процесс и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коммуникации: вербальная и невербальная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коммуникации: адресат и адресант. Языковая и коммуникативная личность.</w:t>
            </w:r>
          </w:p>
          <w:p>
            <w:pPr>
              <w:jc w:val="left"/>
              <w:spacing w:after="0" w:line="240" w:lineRule="auto"/>
              <w:rPr>
                <w:sz w:val="24"/>
                <w:szCs w:val="24"/>
              </w:rPr>
            </w:pPr>
            <w:r>
              <w:rPr>
                <w:rFonts w:ascii="Times New Roman" w:hAnsi="Times New Roman" w:cs="Times New Roman"/>
                <w:color w:val="#000000"/>
                <w:sz w:val="24"/>
                <w:szCs w:val="24"/>
              </w:rPr>
              <w:t> Уровни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коммуникации. Функций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коммуникационных процессов в социокультурной среде. Социокультурные закономерности, детерминирующие коммуникационный процесс.Коммуникационный процесс и коммуникативная ситуация. Двухступенчатый характер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концепции и модели коммуникации.Коммуникация как процесс и структура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коммуникации: вербальная и невербальная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коммуникации: адресат и адресант. Языковая и коммуникативная личность.</w:t>
            </w:r>
          </w:p>
          <w:p>
            <w:pPr>
              <w:jc w:val="left"/>
              <w:spacing w:after="0" w:line="240" w:lineRule="auto"/>
              <w:rPr>
                <w:sz w:val="24"/>
                <w:szCs w:val="24"/>
              </w:rPr>
            </w:pPr>
            <w:r>
              <w:rPr>
                <w:rFonts w:ascii="Times New Roman" w:hAnsi="Times New Roman" w:cs="Times New Roman"/>
                <w:color w:val="#000000"/>
                <w:sz w:val="24"/>
                <w:szCs w:val="24"/>
              </w:rPr>
              <w:t> Уровни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Массовая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массовой коммуникации. Теории массовой коммуникации. Средства массовой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Межкультурная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к коммуникативной личности. Типы коммуникативной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Профессионально-ориентированная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массовой коммуникации. Теории массовой коммуникации. Средства массовой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Межкультурная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Понятия образа мира и языковой картины мира. Социально - психологическая обусловленность поведения людей в разных культурах. Национальный характер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к коммуникативной личности. Типы коммуникативной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Профессионально-ориентированная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массовой коммуникации. Теории массовой коммуникации. Средства массовой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Межкультурная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Понятия образа мира и языковой картины мира. Социально - психологическая обусловленность поведения людей в разных культурах. Национальный характер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к коммуникативной личности. Типы коммуникативной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Профессионально-ориентированная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8762.66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53.8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коммуникации. Функций коммуникаций.</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коммуникаций.   Интересы и потребности как основание коммуникативной деятельности. Виды коммуникаций Интегративный характер теории коммуникации. Аспекты теории коммуникации: онтологический, гносеологический, методологический и функциональный. Законы коммуникации: закон возрастания коммуникативных потребностей людей; закон ускорения и увеличения объема информационного обмена; закон системной организации и упорядочения структур посредством коммуникации; закон устойчивого воспроизводства сложившихся коммуникативных связей в природе и закон расширенного воспроизводства коммуни- кативных связей в обществе</w:t>
            </w:r>
          </w:p>
        </w:tc>
      </w:tr>
      <w:tr>
        <w:trPr>
          <w:trHeight w:hRule="exact" w:val="1125.87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коммуникационных процессов в социокультурной среде. Социокультурные закономерности, детерминирующие коммуникационный процесс.Коммуникационный процесс и коммуникативная ситуация. Двухступенчатый характер коммуникации</w:t>
            </w:r>
          </w:p>
        </w:tc>
      </w:tr>
      <w:tr>
        <w:trPr>
          <w:trHeight w:hRule="exact" w:val="229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Условия коммуникации: наличие не менее 2-х сторон-участников взаимодействия («закон двусторонности процесса»), знаковый характер взаимодействия («закон семио- тичности»), наличие обратной связи («закон обратной связи»), наличие общего основания кодирования/декодирования («закон общности кода»), несовпадение информационных потенциалов взаимодействующих систем («закон гетерогенности коммуникативных систем»), наличие локуса функционирования («закон локализации»). Категориальный аппарат теории социальной коммуникации: коммуникативная/речевая деятельность, коммуникация/общение, функции коммуникации, общение: коммуникация,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интеракция, перцепция; информация, коммуникативное пространство, коммуникативное время. Методы теории коммуникации: общенаучные (моделирование, системно- структурный подход, сравнительно-исторический метод) и частнонаучные (контент- анализ, интент-анализ, дискурс-анализ, метод социометрии и др.) методы. Функции теории коммуникации: познавательная, методологическая, прогностическая, инструментальная.</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концепции и модели коммуникации.Коммуникация как процесс и структура</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Структурные модели коммуникации. Коммуникационный процесс. Элементы коммуникационного процесса. Коммуникативные барьеры: барьеры, обусловленные факторами среды; технические барьеры; психофизиологические барьеры; социокультурные барьеры. Прикладные модели коммуникации. Модель Клода Шеннона (математическая). Модель Норберта Винера (кибернетическая). Модель Теодора Ньюкомба (социально-психологическая). Модель Оле Хольсти (контент-анализ). Модель Вашингтона Плэтта (разведывательная). Модель Уильяма Юри (конфликтологическая). Модель Аристотеля. Модель Лассуэлла. Модель М. де Флера. Циркулярная модель коммуникации. Двухканальная модель речевой коммуникации. Модель двухступенчатой коммуникации. Модель ИСКП. Мозаичная модель Л. Бейкера.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коммуникации: вербальная и невербальная коммуникация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Вербальные и невербальные коммуникации; вертикальные и горизонтальные коммуникации; офисные коммуникации; конфликтные и протестные коммуникации; уличные коммуникации, формы речевой коммуникации, устно-речевая коммуникация, свойства и ситуативная обусловленность устно-речевой коммуникации; виды устно- речевой коммуникации; умение говорить; умение слушать; обратная связь в говорении и слушании; применение умений говорения и слушания для повышения эффективности коммуникации; письменно-речевая коммуникация, свойства, виды и функции, навыки и умения письма и чтения, речевое воздействие письменной информации, типы фиксации письменно-речевых произведений, реализация синтеза речевых умений разных видов в учебно-научной и профессиональной коммуникации.</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Субъекты коммуникации: адресат и адресант. Языковая и коммуникативная личность.</w:t>
            </w:r>
          </w:p>
          <w:p>
            <w:pPr>
              <w:jc w:val="center"/>
              <w:spacing w:after="0" w:line="240" w:lineRule="auto"/>
              <w:rPr>
                <w:sz w:val="24"/>
                <w:szCs w:val="24"/>
              </w:rPr>
            </w:pPr>
            <w:r>
              <w:rPr>
                <w:rFonts w:ascii="Times New Roman" w:hAnsi="Times New Roman" w:cs="Times New Roman"/>
                <w:b/>
                <w:color w:val="#000000"/>
                <w:sz w:val="24"/>
                <w:szCs w:val="24"/>
              </w:rPr>
              <w:t> Уровни коммуникации</w:t>
            </w:r>
          </w:p>
        </w:tc>
      </w:tr>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Субъекты коммуникации: адресант (говорящий/пишущий, передающая инстанция, генератор информации, продуциент, отправитель) и адресат (слушающий/читающий, принимающая инстанция, «потребитель» информации, воспринимающий, реципиент, получатель, реагент). Адресант, его коммуникативные функции: инициация и идентификация коммуникативного акта. Ошибки идентификации (нерелевантность коммуникативного акта): неуместность (нарушение пространственных условий коммуникации – неуместность места), несвоевременность (нарушение временны´х условий коммуникации – неуместность во времени), дисбалансированность (нарушение баланса адресации – неуместность адресации), дезориентированность (неуместность информации) коммуникативного акта. Адресат, его коммуникативные функции: активное участие в структурировании коммуникативного акта, воздействие на речевую ситуацию. Типичные коммуникативные стратегии адресата в а) неожидаемых коммуникативных актах, б) ожидаемых коммуникативных актах. Аудитория, ее виды. Характеристики массовой и специализированной аудитории как приемника информации. Отбор информации для аудитории с учетом актуальности, коммуникативных норм и правил, социальной, профессиональной и иной ориентированности аудитории. Целевая аудитория. Понятие интеракции. Проблема понимания и множественности интерпретаций. Коммуникативный акт – минимальная единица взаимодействия субъектов коммуникации (диалогическое единство). Коммуникативная установка, коммуникативное намерение (интенция), коммуникативная цель. Коммуникативная стратегия и тактика, их составляющие.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массовой коммуникации. Теории массовой коммуникации. Средства массовой коммуникации</w:t>
            </w:r>
          </w:p>
        </w:tc>
      </w:tr>
      <w:tr>
        <w:trPr>
          <w:trHeight w:hRule="exact" w:val="291.35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массовой коммуникации. Характеристики массовой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коммуникации. Основные различия массовой и межличностной коммуникации. Свойства коммуникационных процессов в системе СМК. Исследование проблем массовой коммуникации. Теории массовой коммуникации. Теория «информационного общества». Методы исследования массовой коммуникации. Структура массовой коммуникации. Этапы продвижения сообщения в СМК. Модели контроля за СМК. Массовая информация. Средства передачи массой информации. Функции массовой информации. Функции массовой коммуникации. Эффективность массовой коммуникации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Межкультурная коммуникация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культурного релятивизма. Основные этапы развития межкультурной коммуникации. Связь межкультурной коммуникации с другими науками. Феномен культуры. Подходы к определению культуры. Значимые ученые, внесшие вклад в развитие межкультурной коммуникации. Феномен коммуникации. Основные парадигмы в исследовании феноменов культуры и коммуникации. Язык - как зеркало культуры. Применение социокультурных знаний, навыков языковой и контекстуальной догадки в научно-технической, экономической и обиходно-бытовой сферах общения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подходы к коммуникативной личности. Типы коммуникативной личности</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Языковая личность: лингво-психологическая сущность. Модель языковой личности Ю.Н. Караулова: вербально-семантический (лексикон), когнитивный (тезаурус) и мотивационный (прагматикон) уровни. Национально-культурный, социальный и психологический факторы формирования языковой личности. «Портрет» языковой личности: лингво-психологические доминанты. Национальная языковая личность: русская языковая личность. Коммуникативная личность. Модель коммуникативной личности: мотивационный, когнитивный, функциональный уровни. Коммуникация и индивидуальные психологические особенности человека. Коммуникабельность, харизматичность, способность к кооперации в речевом поведении как индивидуальные параметры коммуникативной личности. Типы коммуникантов по способности к кооперации в речевом поведении: конфликтный, центрированный, кооперативный. Коммуникативные стили. Языковая и коммуникативная компетенции. Языковые и коммуникативные качества речи как одно из условий оптимального взаимодействия: целесообразность, богатство речи, правильность, точность, чистота, логичность, выразительность, красота, уместность. «Идеальный» коммуникатор: к вопросу о национальном риторическом идеале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Профессионально-ориентированная коммуникация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Профессионально-ориентированная коммуникация. Виды профессионально- ориентированной коммуникации. Коммуникации в организациях. Коммуникации в принятии решений. Международные коммуникации. Коммуникации в переговорном процессе. Маркетинговые коммуникации. Интегрированные маркетинговые коммуникации. Коммуникации в рекламной деятельности. Коммуникации в пропагандистской деятельности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коммуникации. Функций коммуникаций.</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1.Классификация коммуникаций.</w:t>
            </w:r>
          </w:p>
          <w:p>
            <w:pPr>
              <w:jc w:val="both"/>
              <w:spacing w:after="0" w:line="240" w:lineRule="auto"/>
              <w:rPr>
                <w:sz w:val="24"/>
                <w:szCs w:val="24"/>
              </w:rPr>
            </w:pPr>
            <w:r>
              <w:rPr>
                <w:rFonts w:ascii="Times New Roman" w:hAnsi="Times New Roman" w:cs="Times New Roman"/>
                <w:color w:val="#000000"/>
                <w:sz w:val="24"/>
                <w:szCs w:val="24"/>
              </w:rPr>
              <w:t> 2.Интересы и потребности как основание коммуникативной деятельности.</w:t>
            </w:r>
          </w:p>
          <w:p>
            <w:pPr>
              <w:jc w:val="both"/>
              <w:spacing w:after="0" w:line="240" w:lineRule="auto"/>
              <w:rPr>
                <w:sz w:val="24"/>
                <w:szCs w:val="24"/>
              </w:rPr>
            </w:pPr>
            <w:r>
              <w:rPr>
                <w:rFonts w:ascii="Times New Roman" w:hAnsi="Times New Roman" w:cs="Times New Roman"/>
                <w:color w:val="#000000"/>
                <w:sz w:val="24"/>
                <w:szCs w:val="24"/>
              </w:rPr>
              <w:t> 3.Виды коммуникаций Интегративный характер теории коммуникации.</w:t>
            </w:r>
          </w:p>
          <w:p>
            <w:pPr>
              <w:jc w:val="both"/>
              <w:spacing w:after="0" w:line="240" w:lineRule="auto"/>
              <w:rPr>
                <w:sz w:val="24"/>
                <w:szCs w:val="24"/>
              </w:rPr>
            </w:pPr>
            <w:r>
              <w:rPr>
                <w:rFonts w:ascii="Times New Roman" w:hAnsi="Times New Roman" w:cs="Times New Roman"/>
                <w:color w:val="#000000"/>
                <w:sz w:val="24"/>
                <w:szCs w:val="24"/>
              </w:rPr>
              <w:t> 4.Аспекты теории коммуникации: онтологический, гносеологический, методологический и функциональный.</w:t>
            </w:r>
          </w:p>
          <w:p>
            <w:pPr>
              <w:jc w:val="both"/>
              <w:spacing w:after="0" w:line="240" w:lineRule="auto"/>
              <w:rPr>
                <w:sz w:val="24"/>
                <w:szCs w:val="24"/>
              </w:rPr>
            </w:pPr>
            <w:r>
              <w:rPr>
                <w:rFonts w:ascii="Times New Roman" w:hAnsi="Times New Roman" w:cs="Times New Roman"/>
                <w:color w:val="#000000"/>
                <w:sz w:val="24"/>
                <w:szCs w:val="24"/>
              </w:rPr>
              <w:t> 5.Законы коммуникации: закон возрастания коммуникативных потребностей людей; закон ускорения и увеличения объема информационного обмена; закон системной организации и упорядочения структур посредством коммуникации; закон устойчивого воспроизводства сложившихся коммуникативных связей в природе и закон расширенного воспроизводства коммуникативных связей в обществе.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коммуникационных процессов в социокультурной среде. Социокультурные закономерности, детерминирующие коммуникационный процесс.Коммуникационный процесс и коммуникативная ситуация. Двухступенчатый характер коммуникации</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1.Условия коммуникации: наличие не менее 2-х сторон-участников взаимодействия («закон двусторонности процесса»), знаковый характер взаимодействия («закон семиотичности»), наличие обратной связи («закон обратной связи»), наличие общего основания кодирования/декодирования («закон общности кода»), несовпадение информационных потенциалов взаимодействующих систем («закон гетерогенности коммуникативных систем»), наличие локуса функционирования («закон локализации»).</w:t>
            </w:r>
          </w:p>
          <w:p>
            <w:pPr>
              <w:jc w:val="both"/>
              <w:spacing w:after="0" w:line="240" w:lineRule="auto"/>
              <w:rPr>
                <w:sz w:val="24"/>
                <w:szCs w:val="24"/>
              </w:rPr>
            </w:pPr>
            <w:r>
              <w:rPr>
                <w:rFonts w:ascii="Times New Roman" w:hAnsi="Times New Roman" w:cs="Times New Roman"/>
                <w:color w:val="#000000"/>
                <w:sz w:val="24"/>
                <w:szCs w:val="24"/>
              </w:rPr>
              <w:t> 2.Категориальный аппарат теории социальной коммуникации: коммуникативная/речевая</w:t>
            </w:r>
          </w:p>
          <w:p>
            <w:pPr>
              <w:jc w:val="both"/>
              <w:spacing w:after="0" w:line="240" w:lineRule="auto"/>
              <w:rPr>
                <w:sz w:val="24"/>
                <w:szCs w:val="24"/>
              </w:rPr>
            </w:pPr>
            <w:r>
              <w:rPr>
                <w:rFonts w:ascii="Times New Roman" w:hAnsi="Times New Roman" w:cs="Times New Roman"/>
                <w:color w:val="#000000"/>
                <w:sz w:val="24"/>
                <w:szCs w:val="24"/>
              </w:rPr>
              <w:t> деятельность, коммуникация/общение, функции коммуникации, общение: коммуникация, интеракция, перцепция; информация, коммуникативное пространство, коммуникативное время.</w:t>
            </w:r>
          </w:p>
          <w:p>
            <w:pPr>
              <w:jc w:val="both"/>
              <w:spacing w:after="0" w:line="240" w:lineRule="auto"/>
              <w:rPr>
                <w:sz w:val="24"/>
                <w:szCs w:val="24"/>
              </w:rPr>
            </w:pPr>
            <w:r>
              <w:rPr>
                <w:rFonts w:ascii="Times New Roman" w:hAnsi="Times New Roman" w:cs="Times New Roman"/>
                <w:color w:val="#000000"/>
                <w:sz w:val="24"/>
                <w:szCs w:val="24"/>
              </w:rPr>
              <w:t> 3.Методы теории коммуникации: общенаучные (моделирование, системно-структурный подход, сравнительно-исторический метод) и частнонаучные (контент-анализ, интент- анализ, дискурс-анализ, метод социометрии и др.) методы.</w:t>
            </w:r>
          </w:p>
          <w:p>
            <w:pPr>
              <w:jc w:val="both"/>
              <w:spacing w:after="0" w:line="240" w:lineRule="auto"/>
              <w:rPr>
                <w:sz w:val="24"/>
                <w:szCs w:val="24"/>
              </w:rPr>
            </w:pPr>
            <w:r>
              <w:rPr>
                <w:rFonts w:ascii="Times New Roman" w:hAnsi="Times New Roman" w:cs="Times New Roman"/>
                <w:color w:val="#000000"/>
                <w:sz w:val="24"/>
                <w:szCs w:val="24"/>
              </w:rPr>
              <w:t> 4.Функции теории коммуникации: познавательная, методологическая, прогностическая, инструментальная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концепции и модели коммуникации.Коммуникация как процесс и структура</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1.Структурные модели коммуникации.</w:t>
            </w:r>
          </w:p>
          <w:p>
            <w:pPr>
              <w:jc w:val="both"/>
              <w:spacing w:after="0" w:line="240" w:lineRule="auto"/>
              <w:rPr>
                <w:sz w:val="24"/>
                <w:szCs w:val="24"/>
              </w:rPr>
            </w:pPr>
            <w:r>
              <w:rPr>
                <w:rFonts w:ascii="Times New Roman" w:hAnsi="Times New Roman" w:cs="Times New Roman"/>
                <w:color w:val="#000000"/>
                <w:sz w:val="24"/>
                <w:szCs w:val="24"/>
              </w:rPr>
              <w:t> 2.Коммуникационный процесс.</w:t>
            </w:r>
          </w:p>
          <w:p>
            <w:pPr>
              <w:jc w:val="both"/>
              <w:spacing w:after="0" w:line="240" w:lineRule="auto"/>
              <w:rPr>
                <w:sz w:val="24"/>
                <w:szCs w:val="24"/>
              </w:rPr>
            </w:pPr>
            <w:r>
              <w:rPr>
                <w:rFonts w:ascii="Times New Roman" w:hAnsi="Times New Roman" w:cs="Times New Roman"/>
                <w:color w:val="#000000"/>
                <w:sz w:val="24"/>
                <w:szCs w:val="24"/>
              </w:rPr>
              <w:t> 3.Элементы коммуникационного процесса.</w:t>
            </w:r>
          </w:p>
          <w:p>
            <w:pPr>
              <w:jc w:val="both"/>
              <w:spacing w:after="0" w:line="240" w:lineRule="auto"/>
              <w:rPr>
                <w:sz w:val="24"/>
                <w:szCs w:val="24"/>
              </w:rPr>
            </w:pPr>
            <w:r>
              <w:rPr>
                <w:rFonts w:ascii="Times New Roman" w:hAnsi="Times New Roman" w:cs="Times New Roman"/>
                <w:color w:val="#000000"/>
                <w:sz w:val="24"/>
                <w:szCs w:val="24"/>
              </w:rPr>
              <w:t> 4.Коммуникативные барьеры: барьеры, обусловленные факторами среды; технические барьеры; психофизиологические барьеры; социокультурные барьеры.</w:t>
            </w:r>
          </w:p>
          <w:p>
            <w:pPr>
              <w:jc w:val="both"/>
              <w:spacing w:after="0" w:line="240" w:lineRule="auto"/>
              <w:rPr>
                <w:sz w:val="24"/>
                <w:szCs w:val="24"/>
              </w:rPr>
            </w:pPr>
            <w:r>
              <w:rPr>
                <w:rFonts w:ascii="Times New Roman" w:hAnsi="Times New Roman" w:cs="Times New Roman"/>
                <w:color w:val="#000000"/>
                <w:sz w:val="24"/>
                <w:szCs w:val="24"/>
              </w:rPr>
              <w:t> 5.Прикладные модели коммуникации. Модель Клода Шеннона (математическая).</w:t>
            </w:r>
          </w:p>
          <w:p>
            <w:pPr>
              <w:jc w:val="both"/>
              <w:spacing w:after="0" w:line="240" w:lineRule="auto"/>
              <w:rPr>
                <w:sz w:val="24"/>
                <w:szCs w:val="24"/>
              </w:rPr>
            </w:pPr>
            <w:r>
              <w:rPr>
                <w:rFonts w:ascii="Times New Roman" w:hAnsi="Times New Roman" w:cs="Times New Roman"/>
                <w:color w:val="#000000"/>
                <w:sz w:val="24"/>
                <w:szCs w:val="24"/>
              </w:rPr>
              <w:t> 6.Модель Норберта Винера (кибернетическая).</w:t>
            </w:r>
          </w:p>
          <w:p>
            <w:pPr>
              <w:jc w:val="both"/>
              <w:spacing w:after="0" w:line="240" w:lineRule="auto"/>
              <w:rPr>
                <w:sz w:val="24"/>
                <w:szCs w:val="24"/>
              </w:rPr>
            </w:pPr>
            <w:r>
              <w:rPr>
                <w:rFonts w:ascii="Times New Roman" w:hAnsi="Times New Roman" w:cs="Times New Roman"/>
                <w:color w:val="#000000"/>
                <w:sz w:val="24"/>
                <w:szCs w:val="24"/>
              </w:rPr>
              <w:t> 7.Модель Теодора Ньюкомба (социально-психологическая).</w:t>
            </w:r>
          </w:p>
          <w:p>
            <w:pPr>
              <w:jc w:val="both"/>
              <w:spacing w:after="0" w:line="240" w:lineRule="auto"/>
              <w:rPr>
                <w:sz w:val="24"/>
                <w:szCs w:val="24"/>
              </w:rPr>
            </w:pPr>
            <w:r>
              <w:rPr>
                <w:rFonts w:ascii="Times New Roman" w:hAnsi="Times New Roman" w:cs="Times New Roman"/>
                <w:color w:val="#000000"/>
                <w:sz w:val="24"/>
                <w:szCs w:val="24"/>
              </w:rPr>
              <w:t> 8.Модель Оле Хольсти (контент-анализ).</w:t>
            </w:r>
          </w:p>
          <w:p>
            <w:pPr>
              <w:jc w:val="both"/>
              <w:spacing w:after="0" w:line="240" w:lineRule="auto"/>
              <w:rPr>
                <w:sz w:val="24"/>
                <w:szCs w:val="24"/>
              </w:rPr>
            </w:pPr>
            <w:r>
              <w:rPr>
                <w:rFonts w:ascii="Times New Roman" w:hAnsi="Times New Roman" w:cs="Times New Roman"/>
                <w:color w:val="#000000"/>
                <w:sz w:val="24"/>
                <w:szCs w:val="24"/>
              </w:rPr>
              <w:t> 9.Модель Вашингтона Плэтта (разведывательная).</w:t>
            </w:r>
          </w:p>
          <w:p>
            <w:pPr>
              <w:jc w:val="both"/>
              <w:spacing w:after="0" w:line="240" w:lineRule="auto"/>
              <w:rPr>
                <w:sz w:val="24"/>
                <w:szCs w:val="24"/>
              </w:rPr>
            </w:pPr>
            <w:r>
              <w:rPr>
                <w:rFonts w:ascii="Times New Roman" w:hAnsi="Times New Roman" w:cs="Times New Roman"/>
                <w:color w:val="#000000"/>
                <w:sz w:val="24"/>
                <w:szCs w:val="24"/>
              </w:rPr>
              <w:t> 10.Модель Уильяма Юри (конфликтологическая).</w:t>
            </w:r>
          </w:p>
          <w:p>
            <w:pPr>
              <w:jc w:val="both"/>
              <w:spacing w:after="0" w:line="240" w:lineRule="auto"/>
              <w:rPr>
                <w:sz w:val="24"/>
                <w:szCs w:val="24"/>
              </w:rPr>
            </w:pPr>
            <w:r>
              <w:rPr>
                <w:rFonts w:ascii="Times New Roman" w:hAnsi="Times New Roman" w:cs="Times New Roman"/>
                <w:color w:val="#000000"/>
                <w:sz w:val="24"/>
                <w:szCs w:val="24"/>
              </w:rPr>
              <w:t> 11.Модель Аристотеля. Модель Лассуэлла.</w:t>
            </w:r>
          </w:p>
          <w:p>
            <w:pPr>
              <w:jc w:val="both"/>
              <w:spacing w:after="0" w:line="240" w:lineRule="auto"/>
              <w:rPr>
                <w:sz w:val="24"/>
                <w:szCs w:val="24"/>
              </w:rPr>
            </w:pPr>
            <w:r>
              <w:rPr>
                <w:rFonts w:ascii="Times New Roman" w:hAnsi="Times New Roman" w:cs="Times New Roman"/>
                <w:color w:val="#000000"/>
                <w:sz w:val="24"/>
                <w:szCs w:val="24"/>
              </w:rPr>
              <w:t> 12.Модель М. де Флера. Циркулярная модель коммуникации.</w:t>
            </w:r>
          </w:p>
          <w:p>
            <w:pPr>
              <w:jc w:val="both"/>
              <w:spacing w:after="0" w:line="240" w:lineRule="auto"/>
              <w:rPr>
                <w:sz w:val="24"/>
                <w:szCs w:val="24"/>
              </w:rPr>
            </w:pPr>
            <w:r>
              <w:rPr>
                <w:rFonts w:ascii="Times New Roman" w:hAnsi="Times New Roman" w:cs="Times New Roman"/>
                <w:color w:val="#000000"/>
                <w:sz w:val="24"/>
                <w:szCs w:val="24"/>
              </w:rPr>
              <w:t> 13.Двухканальная модель речевой коммуникации.</w:t>
            </w:r>
          </w:p>
          <w:p>
            <w:pPr>
              <w:jc w:val="both"/>
              <w:spacing w:after="0" w:line="240" w:lineRule="auto"/>
              <w:rPr>
                <w:sz w:val="24"/>
                <w:szCs w:val="24"/>
              </w:rPr>
            </w:pPr>
            <w:r>
              <w:rPr>
                <w:rFonts w:ascii="Times New Roman" w:hAnsi="Times New Roman" w:cs="Times New Roman"/>
                <w:color w:val="#000000"/>
                <w:sz w:val="24"/>
                <w:szCs w:val="24"/>
              </w:rPr>
              <w:t> 14.Модель двухступенчатой коммуникации.</w:t>
            </w:r>
          </w:p>
          <w:p>
            <w:pPr>
              <w:jc w:val="both"/>
              <w:spacing w:after="0" w:line="240" w:lineRule="auto"/>
              <w:rPr>
                <w:sz w:val="24"/>
                <w:szCs w:val="24"/>
              </w:rPr>
            </w:pPr>
            <w:r>
              <w:rPr>
                <w:rFonts w:ascii="Times New Roman" w:hAnsi="Times New Roman" w:cs="Times New Roman"/>
                <w:color w:val="#000000"/>
                <w:sz w:val="24"/>
                <w:szCs w:val="24"/>
              </w:rPr>
              <w:t> 15.Модель ИСКП. Мозаичная модель Л. Бейкера.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коммуникации: вербальная и невербальная коммуникация</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1.Вербальные и невербальные коммуникации; вертикальные и горизонтальные коммуникации; офисные коммуникации; конфликтные и протестные коммуникации; уличные коммуникации, формы речевой коммуникации, устно-речевая коммуникация, свойства и ситуативная обусловленность устно-речевой коммуникации; виды устно- речевой коммуникации;</w:t>
            </w:r>
          </w:p>
          <w:p>
            <w:pPr>
              <w:jc w:val="both"/>
              <w:spacing w:after="0" w:line="240" w:lineRule="auto"/>
              <w:rPr>
                <w:sz w:val="24"/>
                <w:szCs w:val="24"/>
              </w:rPr>
            </w:pPr>
            <w:r>
              <w:rPr>
                <w:rFonts w:ascii="Times New Roman" w:hAnsi="Times New Roman" w:cs="Times New Roman"/>
                <w:color w:val="#000000"/>
                <w:sz w:val="24"/>
                <w:szCs w:val="24"/>
              </w:rPr>
              <w:t> 2.Умение говорить;</w:t>
            </w:r>
          </w:p>
          <w:p>
            <w:pPr>
              <w:jc w:val="both"/>
              <w:spacing w:after="0" w:line="240" w:lineRule="auto"/>
              <w:rPr>
                <w:sz w:val="24"/>
                <w:szCs w:val="24"/>
              </w:rPr>
            </w:pPr>
            <w:r>
              <w:rPr>
                <w:rFonts w:ascii="Times New Roman" w:hAnsi="Times New Roman" w:cs="Times New Roman"/>
                <w:color w:val="#000000"/>
                <w:sz w:val="24"/>
                <w:szCs w:val="24"/>
              </w:rPr>
              <w:t> 3.Умение слушать;</w:t>
            </w:r>
          </w:p>
          <w:p>
            <w:pPr>
              <w:jc w:val="both"/>
              <w:spacing w:after="0" w:line="240" w:lineRule="auto"/>
              <w:rPr>
                <w:sz w:val="24"/>
                <w:szCs w:val="24"/>
              </w:rPr>
            </w:pPr>
            <w:r>
              <w:rPr>
                <w:rFonts w:ascii="Times New Roman" w:hAnsi="Times New Roman" w:cs="Times New Roman"/>
                <w:color w:val="#000000"/>
                <w:sz w:val="24"/>
                <w:szCs w:val="24"/>
              </w:rPr>
              <w:t> 4.Обратная связь в говорении и слушании; применение умений говорения и слушания для повышения эффективности коммуникации;</w:t>
            </w:r>
          </w:p>
          <w:p>
            <w:pPr>
              <w:jc w:val="both"/>
              <w:spacing w:after="0" w:line="240" w:lineRule="auto"/>
              <w:rPr>
                <w:sz w:val="24"/>
                <w:szCs w:val="24"/>
              </w:rPr>
            </w:pPr>
            <w:r>
              <w:rPr>
                <w:rFonts w:ascii="Times New Roman" w:hAnsi="Times New Roman" w:cs="Times New Roman"/>
                <w:color w:val="#000000"/>
                <w:sz w:val="24"/>
                <w:szCs w:val="24"/>
              </w:rPr>
              <w:t> 5.Письменно-речевая коммуникация, свойства, виды и функции, навыки и умения письма и чтения, речевое воздействие письменной информации, типы фиксации письменно- речевых произведений, реализация синтеза речевых умений разных видов в учебно- научной и профессиональной коммуникации.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Субъекты коммуникации: адресат и адресант. Языковая и коммуникативная личность.</w:t>
            </w:r>
          </w:p>
          <w:p>
            <w:pPr>
              <w:jc w:val="center"/>
              <w:spacing w:after="0" w:line="240" w:lineRule="auto"/>
              <w:rPr>
                <w:sz w:val="24"/>
                <w:szCs w:val="24"/>
              </w:rPr>
            </w:pPr>
            <w:r>
              <w:rPr>
                <w:rFonts w:ascii="Times New Roman" w:hAnsi="Times New Roman" w:cs="Times New Roman"/>
                <w:b/>
                <w:color w:val="#000000"/>
                <w:sz w:val="24"/>
                <w:szCs w:val="24"/>
              </w:rPr>
              <w:t> Уровни коммуникации</w:t>
            </w:r>
          </w:p>
        </w:tc>
      </w:tr>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1.Субъекты коммуникации: адресант (говорящий/пишущий, передающая инстанция, генератор информации, продуциент, отправитель) и адресат (слушающий/читающий, принимающая инстанция, «потребитель» информации, воспринимающий, реципиент, получатель, реагент).</w:t>
            </w:r>
          </w:p>
          <w:p>
            <w:pPr>
              <w:jc w:val="both"/>
              <w:spacing w:after="0" w:line="240" w:lineRule="auto"/>
              <w:rPr>
                <w:sz w:val="24"/>
                <w:szCs w:val="24"/>
              </w:rPr>
            </w:pPr>
            <w:r>
              <w:rPr>
                <w:rFonts w:ascii="Times New Roman" w:hAnsi="Times New Roman" w:cs="Times New Roman"/>
                <w:color w:val="#000000"/>
                <w:sz w:val="24"/>
                <w:szCs w:val="24"/>
              </w:rPr>
              <w:t> 2.Адресант, его коммуникативные функции: инициация и идентификация коммуникативного акта.</w:t>
            </w:r>
          </w:p>
          <w:p>
            <w:pPr>
              <w:jc w:val="both"/>
              <w:spacing w:after="0" w:line="240" w:lineRule="auto"/>
              <w:rPr>
                <w:sz w:val="24"/>
                <w:szCs w:val="24"/>
              </w:rPr>
            </w:pPr>
            <w:r>
              <w:rPr>
                <w:rFonts w:ascii="Times New Roman" w:hAnsi="Times New Roman" w:cs="Times New Roman"/>
                <w:color w:val="#000000"/>
                <w:sz w:val="24"/>
                <w:szCs w:val="24"/>
              </w:rPr>
              <w:t> 3.Ошибки идентификации (нерелевантность коммуникативного акта): неуместность (нарушение пространственных условий коммуникации – неуместность места), несвоевременность (нарушение временны´х условий коммуникации – неуместность во времени), дисбалансированность (нарушение баланса адресации – неуместность адресации), дезориентированность (неуместность информации) коммуникативного акта.</w:t>
            </w:r>
          </w:p>
          <w:p>
            <w:pPr>
              <w:jc w:val="both"/>
              <w:spacing w:after="0" w:line="240" w:lineRule="auto"/>
              <w:rPr>
                <w:sz w:val="24"/>
                <w:szCs w:val="24"/>
              </w:rPr>
            </w:pPr>
            <w:r>
              <w:rPr>
                <w:rFonts w:ascii="Times New Roman" w:hAnsi="Times New Roman" w:cs="Times New Roman"/>
                <w:color w:val="#000000"/>
                <w:sz w:val="24"/>
                <w:szCs w:val="24"/>
              </w:rPr>
              <w:t> 4.Адресат, его коммуникативные функции: активное участие в структурировании коммуникативного акта, воздействие на речевую ситуацию.</w:t>
            </w:r>
          </w:p>
          <w:p>
            <w:pPr>
              <w:jc w:val="both"/>
              <w:spacing w:after="0" w:line="240" w:lineRule="auto"/>
              <w:rPr>
                <w:sz w:val="24"/>
                <w:szCs w:val="24"/>
              </w:rPr>
            </w:pPr>
            <w:r>
              <w:rPr>
                <w:rFonts w:ascii="Times New Roman" w:hAnsi="Times New Roman" w:cs="Times New Roman"/>
                <w:color w:val="#000000"/>
                <w:sz w:val="24"/>
                <w:szCs w:val="24"/>
              </w:rPr>
              <w:t> 5.Типичные коммуникативные стратегии адресата в а) неожидаемых коммуникативных актах, б) ожидаемых коммуникативных актах.</w:t>
            </w:r>
          </w:p>
          <w:p>
            <w:pPr>
              <w:jc w:val="both"/>
              <w:spacing w:after="0" w:line="240" w:lineRule="auto"/>
              <w:rPr>
                <w:sz w:val="24"/>
                <w:szCs w:val="24"/>
              </w:rPr>
            </w:pPr>
            <w:r>
              <w:rPr>
                <w:rFonts w:ascii="Times New Roman" w:hAnsi="Times New Roman" w:cs="Times New Roman"/>
                <w:color w:val="#000000"/>
                <w:sz w:val="24"/>
                <w:szCs w:val="24"/>
              </w:rPr>
              <w:t> 6.Аудитория, ее виды. Характеристики массовой и специализированной аудитории как приемника информации.</w:t>
            </w:r>
          </w:p>
          <w:p>
            <w:pPr>
              <w:jc w:val="both"/>
              <w:spacing w:after="0" w:line="240" w:lineRule="auto"/>
              <w:rPr>
                <w:sz w:val="24"/>
                <w:szCs w:val="24"/>
              </w:rPr>
            </w:pPr>
            <w:r>
              <w:rPr>
                <w:rFonts w:ascii="Times New Roman" w:hAnsi="Times New Roman" w:cs="Times New Roman"/>
                <w:color w:val="#000000"/>
                <w:sz w:val="24"/>
                <w:szCs w:val="24"/>
              </w:rPr>
              <w:t> 7.Отбор информации для аудитории с учетом актуальности, коммуникативных норм и правил, социальной, профессиональной и иной ориентированности аудитории.</w:t>
            </w:r>
          </w:p>
          <w:p>
            <w:pPr>
              <w:jc w:val="both"/>
              <w:spacing w:after="0" w:line="240" w:lineRule="auto"/>
              <w:rPr>
                <w:sz w:val="24"/>
                <w:szCs w:val="24"/>
              </w:rPr>
            </w:pPr>
            <w:r>
              <w:rPr>
                <w:rFonts w:ascii="Times New Roman" w:hAnsi="Times New Roman" w:cs="Times New Roman"/>
                <w:color w:val="#000000"/>
                <w:sz w:val="24"/>
                <w:szCs w:val="24"/>
              </w:rPr>
              <w:t> 8.Целевая аудитория. Понятие интеракции.</w:t>
            </w:r>
          </w:p>
          <w:p>
            <w:pPr>
              <w:jc w:val="both"/>
              <w:spacing w:after="0" w:line="240" w:lineRule="auto"/>
              <w:rPr>
                <w:sz w:val="24"/>
                <w:szCs w:val="24"/>
              </w:rPr>
            </w:pPr>
            <w:r>
              <w:rPr>
                <w:rFonts w:ascii="Times New Roman" w:hAnsi="Times New Roman" w:cs="Times New Roman"/>
                <w:color w:val="#000000"/>
                <w:sz w:val="24"/>
                <w:szCs w:val="24"/>
              </w:rPr>
              <w:t> 9.Проблема понимания и множественности интерпретаций.</w:t>
            </w:r>
          </w:p>
          <w:p>
            <w:pPr>
              <w:jc w:val="both"/>
              <w:spacing w:after="0" w:line="240" w:lineRule="auto"/>
              <w:rPr>
                <w:sz w:val="24"/>
                <w:szCs w:val="24"/>
              </w:rPr>
            </w:pPr>
            <w:r>
              <w:rPr>
                <w:rFonts w:ascii="Times New Roman" w:hAnsi="Times New Roman" w:cs="Times New Roman"/>
                <w:color w:val="#000000"/>
                <w:sz w:val="24"/>
                <w:szCs w:val="24"/>
              </w:rPr>
              <w:t> 10.Коммуникативный акт – минимальная единица взаимодействия субъектов коммуникации (диалогическое единство).</w:t>
            </w:r>
          </w:p>
          <w:p>
            <w:pPr>
              <w:jc w:val="both"/>
              <w:spacing w:after="0" w:line="240" w:lineRule="auto"/>
              <w:rPr>
                <w:sz w:val="24"/>
                <w:szCs w:val="24"/>
              </w:rPr>
            </w:pPr>
            <w:r>
              <w:rPr>
                <w:rFonts w:ascii="Times New Roman" w:hAnsi="Times New Roman" w:cs="Times New Roman"/>
                <w:color w:val="#000000"/>
                <w:sz w:val="24"/>
                <w:szCs w:val="24"/>
              </w:rPr>
              <w:t> 11.Коммуникативная установка, коммуникативное намерение (интенция), коммуникативная цель. Коммуникативная стратегия и тактика, их составляющие.</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массовой коммуникации. Теории массовой коммуникации. Средства массовой коммуникации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1.Определение понятия массовой коммуникации.</w:t>
            </w:r>
          </w:p>
          <w:p>
            <w:pPr>
              <w:jc w:val="both"/>
              <w:spacing w:after="0" w:line="240" w:lineRule="auto"/>
              <w:rPr>
                <w:sz w:val="24"/>
                <w:szCs w:val="24"/>
              </w:rPr>
            </w:pPr>
            <w:r>
              <w:rPr>
                <w:rFonts w:ascii="Times New Roman" w:hAnsi="Times New Roman" w:cs="Times New Roman"/>
                <w:color w:val="#000000"/>
                <w:sz w:val="24"/>
                <w:szCs w:val="24"/>
              </w:rPr>
              <w:t> 2.Характеристики массовой коммуникации.</w:t>
            </w:r>
          </w:p>
          <w:p>
            <w:pPr>
              <w:jc w:val="both"/>
              <w:spacing w:after="0" w:line="240" w:lineRule="auto"/>
              <w:rPr>
                <w:sz w:val="24"/>
                <w:szCs w:val="24"/>
              </w:rPr>
            </w:pPr>
            <w:r>
              <w:rPr>
                <w:rFonts w:ascii="Times New Roman" w:hAnsi="Times New Roman" w:cs="Times New Roman"/>
                <w:color w:val="#000000"/>
                <w:sz w:val="24"/>
                <w:szCs w:val="24"/>
              </w:rPr>
              <w:t> 3.Основные различия массовой и межличностной коммуникации.</w:t>
            </w:r>
          </w:p>
          <w:p>
            <w:pPr>
              <w:jc w:val="both"/>
              <w:spacing w:after="0" w:line="240" w:lineRule="auto"/>
              <w:rPr>
                <w:sz w:val="24"/>
                <w:szCs w:val="24"/>
              </w:rPr>
            </w:pPr>
            <w:r>
              <w:rPr>
                <w:rFonts w:ascii="Times New Roman" w:hAnsi="Times New Roman" w:cs="Times New Roman"/>
                <w:color w:val="#000000"/>
                <w:sz w:val="24"/>
                <w:szCs w:val="24"/>
              </w:rPr>
              <w:t> 4.Свойства коммуникационных процессов в системе СМК.</w:t>
            </w:r>
          </w:p>
          <w:p>
            <w:pPr>
              <w:jc w:val="both"/>
              <w:spacing w:after="0" w:line="240" w:lineRule="auto"/>
              <w:rPr>
                <w:sz w:val="24"/>
                <w:szCs w:val="24"/>
              </w:rPr>
            </w:pPr>
            <w:r>
              <w:rPr>
                <w:rFonts w:ascii="Times New Roman" w:hAnsi="Times New Roman" w:cs="Times New Roman"/>
                <w:color w:val="#000000"/>
                <w:sz w:val="24"/>
                <w:szCs w:val="24"/>
              </w:rPr>
              <w:t> 5.Исследование проблем массовой коммуникации.</w:t>
            </w:r>
          </w:p>
          <w:p>
            <w:pPr>
              <w:jc w:val="both"/>
              <w:spacing w:after="0" w:line="240" w:lineRule="auto"/>
              <w:rPr>
                <w:sz w:val="24"/>
                <w:szCs w:val="24"/>
              </w:rPr>
            </w:pPr>
            <w:r>
              <w:rPr>
                <w:rFonts w:ascii="Times New Roman" w:hAnsi="Times New Roman" w:cs="Times New Roman"/>
                <w:color w:val="#000000"/>
                <w:sz w:val="24"/>
                <w:szCs w:val="24"/>
              </w:rPr>
              <w:t> 6.Теории массовой коммуникации.</w:t>
            </w:r>
          </w:p>
          <w:p>
            <w:pPr>
              <w:jc w:val="both"/>
              <w:spacing w:after="0" w:line="240" w:lineRule="auto"/>
              <w:rPr>
                <w:sz w:val="24"/>
                <w:szCs w:val="24"/>
              </w:rPr>
            </w:pPr>
            <w:r>
              <w:rPr>
                <w:rFonts w:ascii="Times New Roman" w:hAnsi="Times New Roman" w:cs="Times New Roman"/>
                <w:color w:val="#000000"/>
                <w:sz w:val="24"/>
                <w:szCs w:val="24"/>
              </w:rPr>
              <w:t> 7.Теория «информационного общества».</w:t>
            </w:r>
          </w:p>
          <w:p>
            <w:pPr>
              <w:jc w:val="both"/>
              <w:spacing w:after="0" w:line="240" w:lineRule="auto"/>
              <w:rPr>
                <w:sz w:val="24"/>
                <w:szCs w:val="24"/>
              </w:rPr>
            </w:pPr>
            <w:r>
              <w:rPr>
                <w:rFonts w:ascii="Times New Roman" w:hAnsi="Times New Roman" w:cs="Times New Roman"/>
                <w:color w:val="#000000"/>
                <w:sz w:val="24"/>
                <w:szCs w:val="24"/>
              </w:rPr>
              <w:t> 8.Методы исследования массовой коммуникации.</w:t>
            </w:r>
          </w:p>
          <w:p>
            <w:pPr>
              <w:jc w:val="both"/>
              <w:spacing w:after="0" w:line="240" w:lineRule="auto"/>
              <w:rPr>
                <w:sz w:val="24"/>
                <w:szCs w:val="24"/>
              </w:rPr>
            </w:pPr>
            <w:r>
              <w:rPr>
                <w:rFonts w:ascii="Times New Roman" w:hAnsi="Times New Roman" w:cs="Times New Roman"/>
                <w:color w:val="#000000"/>
                <w:sz w:val="24"/>
                <w:szCs w:val="24"/>
              </w:rPr>
              <w:t> 9.Структура массовой коммуникации. Этапы продвижения сообщения в СМК.</w:t>
            </w:r>
          </w:p>
          <w:p>
            <w:pPr>
              <w:jc w:val="both"/>
              <w:spacing w:after="0" w:line="240" w:lineRule="auto"/>
              <w:rPr>
                <w:sz w:val="24"/>
                <w:szCs w:val="24"/>
              </w:rPr>
            </w:pPr>
            <w:r>
              <w:rPr>
                <w:rFonts w:ascii="Times New Roman" w:hAnsi="Times New Roman" w:cs="Times New Roman"/>
                <w:color w:val="#000000"/>
                <w:sz w:val="24"/>
                <w:szCs w:val="24"/>
              </w:rPr>
              <w:t> 10.Модели контроля за СМК. Массовая информация.</w:t>
            </w:r>
          </w:p>
          <w:p>
            <w:pPr>
              <w:jc w:val="both"/>
              <w:spacing w:after="0" w:line="240" w:lineRule="auto"/>
              <w:rPr>
                <w:sz w:val="24"/>
                <w:szCs w:val="24"/>
              </w:rPr>
            </w:pPr>
            <w:r>
              <w:rPr>
                <w:rFonts w:ascii="Times New Roman" w:hAnsi="Times New Roman" w:cs="Times New Roman"/>
                <w:color w:val="#000000"/>
                <w:sz w:val="24"/>
                <w:szCs w:val="24"/>
              </w:rPr>
              <w:t> 11.Средства передачи массой информации. Функции массовой информации.</w:t>
            </w:r>
          </w:p>
          <w:p>
            <w:pPr>
              <w:jc w:val="both"/>
              <w:spacing w:after="0" w:line="240" w:lineRule="auto"/>
              <w:rPr>
                <w:sz w:val="24"/>
                <w:szCs w:val="24"/>
              </w:rPr>
            </w:pPr>
            <w:r>
              <w:rPr>
                <w:rFonts w:ascii="Times New Roman" w:hAnsi="Times New Roman" w:cs="Times New Roman"/>
                <w:color w:val="#000000"/>
                <w:sz w:val="24"/>
                <w:szCs w:val="24"/>
              </w:rPr>
              <w:t> 12.Функции массовой коммуникации. Эффективность массовой коммуникации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Межкультурная коммуникация</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1.Принципы культурного релятивизма.</w:t>
            </w:r>
          </w:p>
          <w:p>
            <w:pPr>
              <w:jc w:val="both"/>
              <w:spacing w:after="0" w:line="240" w:lineRule="auto"/>
              <w:rPr>
                <w:sz w:val="24"/>
                <w:szCs w:val="24"/>
              </w:rPr>
            </w:pPr>
            <w:r>
              <w:rPr>
                <w:rFonts w:ascii="Times New Roman" w:hAnsi="Times New Roman" w:cs="Times New Roman"/>
                <w:color w:val="#000000"/>
                <w:sz w:val="24"/>
                <w:szCs w:val="24"/>
              </w:rPr>
              <w:t> 2.Основные этапы развития межкультурной коммуникации.</w:t>
            </w:r>
          </w:p>
          <w:p>
            <w:pPr>
              <w:jc w:val="both"/>
              <w:spacing w:after="0" w:line="240" w:lineRule="auto"/>
              <w:rPr>
                <w:sz w:val="24"/>
                <w:szCs w:val="24"/>
              </w:rPr>
            </w:pPr>
            <w:r>
              <w:rPr>
                <w:rFonts w:ascii="Times New Roman" w:hAnsi="Times New Roman" w:cs="Times New Roman"/>
                <w:color w:val="#000000"/>
                <w:sz w:val="24"/>
                <w:szCs w:val="24"/>
              </w:rPr>
              <w:t> 3.Связь межкультур¬ной коммуникации с другими науками.</w:t>
            </w:r>
          </w:p>
          <w:p>
            <w:pPr>
              <w:jc w:val="both"/>
              <w:spacing w:after="0" w:line="240" w:lineRule="auto"/>
              <w:rPr>
                <w:sz w:val="24"/>
                <w:szCs w:val="24"/>
              </w:rPr>
            </w:pPr>
            <w:r>
              <w:rPr>
                <w:rFonts w:ascii="Times New Roman" w:hAnsi="Times New Roman" w:cs="Times New Roman"/>
                <w:color w:val="#000000"/>
                <w:sz w:val="24"/>
                <w:szCs w:val="24"/>
              </w:rPr>
              <w:t> 4.Феномен культуры. Подходы к определению культуры. Значимые ученые, внесшие вклад в развитие межкультурной коммуникации.</w:t>
            </w:r>
          </w:p>
          <w:p>
            <w:pPr>
              <w:jc w:val="both"/>
              <w:spacing w:after="0" w:line="240" w:lineRule="auto"/>
              <w:rPr>
                <w:sz w:val="24"/>
                <w:szCs w:val="24"/>
              </w:rPr>
            </w:pPr>
            <w:r>
              <w:rPr>
                <w:rFonts w:ascii="Times New Roman" w:hAnsi="Times New Roman" w:cs="Times New Roman"/>
                <w:color w:val="#000000"/>
                <w:sz w:val="24"/>
                <w:szCs w:val="24"/>
              </w:rPr>
              <w:t> 5.Феномен коммуникации. Основные парадигмы в исследовании феноменов культуры и коммуникации.</w:t>
            </w:r>
          </w:p>
          <w:p>
            <w:pPr>
              <w:jc w:val="both"/>
              <w:spacing w:after="0" w:line="240" w:lineRule="auto"/>
              <w:rPr>
                <w:sz w:val="24"/>
                <w:szCs w:val="24"/>
              </w:rPr>
            </w:pPr>
            <w:r>
              <w:rPr>
                <w:rFonts w:ascii="Times New Roman" w:hAnsi="Times New Roman" w:cs="Times New Roman"/>
                <w:color w:val="#000000"/>
                <w:sz w:val="24"/>
                <w:szCs w:val="24"/>
              </w:rPr>
              <w:t> 6.Язык - как зеркало культуры.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Понятия образа мира и языковой картины мира. Социально - психологическая обусловленность поведения людей в разных культурах. Национальный характер культуры</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1.Картина мира в аспекте межкультурной коммуникации.</w:t>
            </w:r>
          </w:p>
          <w:p>
            <w:pPr>
              <w:jc w:val="both"/>
              <w:spacing w:after="0" w:line="240" w:lineRule="auto"/>
              <w:rPr>
                <w:sz w:val="24"/>
                <w:szCs w:val="24"/>
              </w:rPr>
            </w:pPr>
            <w:r>
              <w:rPr>
                <w:rFonts w:ascii="Times New Roman" w:hAnsi="Times New Roman" w:cs="Times New Roman"/>
                <w:color w:val="#000000"/>
                <w:sz w:val="24"/>
                <w:szCs w:val="24"/>
              </w:rPr>
              <w:t> 2.Концептуальная и языковая картины мира носителей иноязычной культуры. Лингвистические аспекты в межкультурной коммуникации.</w:t>
            </w:r>
          </w:p>
          <w:p>
            <w:pPr>
              <w:jc w:val="both"/>
              <w:spacing w:after="0" w:line="240" w:lineRule="auto"/>
              <w:rPr>
                <w:sz w:val="24"/>
                <w:szCs w:val="24"/>
              </w:rPr>
            </w:pPr>
            <w:r>
              <w:rPr>
                <w:rFonts w:ascii="Times New Roman" w:hAnsi="Times New Roman" w:cs="Times New Roman"/>
                <w:color w:val="#000000"/>
                <w:sz w:val="24"/>
                <w:szCs w:val="24"/>
              </w:rPr>
              <w:t> 3.Специфика межкультурной коммуникации на изучаемом языке.</w:t>
            </w:r>
          </w:p>
          <w:p>
            <w:pPr>
              <w:jc w:val="both"/>
              <w:spacing w:after="0" w:line="240" w:lineRule="auto"/>
              <w:rPr>
                <w:sz w:val="24"/>
                <w:szCs w:val="24"/>
              </w:rPr>
            </w:pPr>
            <w:r>
              <w:rPr>
                <w:rFonts w:ascii="Times New Roman" w:hAnsi="Times New Roman" w:cs="Times New Roman"/>
                <w:color w:val="#000000"/>
                <w:sz w:val="24"/>
                <w:szCs w:val="24"/>
              </w:rPr>
              <w:t> 4.Значение и правила общения в различных лингвокультурах.</w:t>
            </w:r>
          </w:p>
          <w:p>
            <w:pPr>
              <w:jc w:val="both"/>
              <w:spacing w:after="0" w:line="240" w:lineRule="auto"/>
              <w:rPr>
                <w:sz w:val="24"/>
                <w:szCs w:val="24"/>
              </w:rPr>
            </w:pPr>
            <w:r>
              <w:rPr>
                <w:rFonts w:ascii="Times New Roman" w:hAnsi="Times New Roman" w:cs="Times New Roman"/>
                <w:color w:val="#000000"/>
                <w:sz w:val="24"/>
                <w:szCs w:val="24"/>
              </w:rPr>
              <w:t> 5.Языковые нормы культуры устного общения и этические и нравственные нормы поведения, принятые в стране изучаемого языка.</w:t>
            </w:r>
          </w:p>
          <w:p>
            <w:pPr>
              <w:jc w:val="both"/>
              <w:spacing w:after="0" w:line="240" w:lineRule="auto"/>
              <w:rPr>
                <w:sz w:val="24"/>
                <w:szCs w:val="24"/>
              </w:rPr>
            </w:pPr>
            <w:r>
              <w:rPr>
                <w:rFonts w:ascii="Times New Roman" w:hAnsi="Times New Roman" w:cs="Times New Roman"/>
                <w:color w:val="#000000"/>
                <w:sz w:val="24"/>
                <w:szCs w:val="24"/>
              </w:rPr>
              <w:t> 6.Национальный менталитет и традиции.</w:t>
            </w:r>
          </w:p>
          <w:p>
            <w:pPr>
              <w:jc w:val="both"/>
              <w:spacing w:after="0" w:line="240" w:lineRule="auto"/>
              <w:rPr>
                <w:sz w:val="24"/>
                <w:szCs w:val="24"/>
              </w:rPr>
            </w:pPr>
            <w:r>
              <w:rPr>
                <w:rFonts w:ascii="Times New Roman" w:hAnsi="Times New Roman" w:cs="Times New Roman"/>
                <w:color w:val="#000000"/>
                <w:sz w:val="24"/>
                <w:szCs w:val="24"/>
              </w:rPr>
              <w:t> 7.Навыки социокультурной и межкультурной коммуникации, обеспечивающими адекватность социальных и профессиональных контактов.</w:t>
            </w:r>
          </w:p>
          <w:p>
            <w:pPr>
              <w:jc w:val="both"/>
              <w:spacing w:after="0" w:line="240" w:lineRule="auto"/>
              <w:rPr>
                <w:sz w:val="24"/>
                <w:szCs w:val="24"/>
              </w:rPr>
            </w:pPr>
            <w:r>
              <w:rPr>
                <w:rFonts w:ascii="Times New Roman" w:hAnsi="Times New Roman" w:cs="Times New Roman"/>
                <w:color w:val="#000000"/>
                <w:sz w:val="24"/>
                <w:szCs w:val="24"/>
              </w:rPr>
              <w:t> 8.Дидактические аспекты межкультурной коммуникации.</w:t>
            </w:r>
          </w:p>
          <w:p>
            <w:pPr>
              <w:jc w:val="both"/>
              <w:spacing w:after="0" w:line="240" w:lineRule="auto"/>
              <w:rPr>
                <w:sz w:val="24"/>
                <w:szCs w:val="24"/>
              </w:rPr>
            </w:pPr>
            <w:r>
              <w:rPr>
                <w:rFonts w:ascii="Times New Roman" w:hAnsi="Times New Roman" w:cs="Times New Roman"/>
                <w:color w:val="#000000"/>
                <w:sz w:val="24"/>
                <w:szCs w:val="24"/>
              </w:rPr>
              <w:t> 9.Навыки построения контактных и стимулирующих фраз речевого этикета.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подходы к коммуникативной личности. Типы коммуникативной личности</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1.Языковая личность: лингво-психологическая сущность.</w:t>
            </w:r>
          </w:p>
          <w:p>
            <w:pPr>
              <w:jc w:val="both"/>
              <w:spacing w:after="0" w:line="240" w:lineRule="auto"/>
              <w:rPr>
                <w:sz w:val="24"/>
                <w:szCs w:val="24"/>
              </w:rPr>
            </w:pPr>
            <w:r>
              <w:rPr>
                <w:rFonts w:ascii="Times New Roman" w:hAnsi="Times New Roman" w:cs="Times New Roman"/>
                <w:color w:val="#000000"/>
                <w:sz w:val="24"/>
                <w:szCs w:val="24"/>
              </w:rPr>
              <w:t> 2.Модель языковой личности Ю.Н. Караулова: вербально-семантический (лексикон), когнитивный (тезаурус) и мотивационный (прагматикон) уровни.</w:t>
            </w:r>
          </w:p>
          <w:p>
            <w:pPr>
              <w:jc w:val="both"/>
              <w:spacing w:after="0" w:line="240" w:lineRule="auto"/>
              <w:rPr>
                <w:sz w:val="24"/>
                <w:szCs w:val="24"/>
              </w:rPr>
            </w:pPr>
            <w:r>
              <w:rPr>
                <w:rFonts w:ascii="Times New Roman" w:hAnsi="Times New Roman" w:cs="Times New Roman"/>
                <w:color w:val="#000000"/>
                <w:sz w:val="24"/>
                <w:szCs w:val="24"/>
              </w:rPr>
              <w:t> 3.Национально-культурный, социальный и психологический факторы формирования языковой личности. «Портрет» языковой личности: лингво-психологические доминанты. Национальная языковая личность: русская языковая личность.</w:t>
            </w:r>
          </w:p>
          <w:p>
            <w:pPr>
              <w:jc w:val="both"/>
              <w:spacing w:after="0" w:line="240" w:lineRule="auto"/>
              <w:rPr>
                <w:sz w:val="24"/>
                <w:szCs w:val="24"/>
              </w:rPr>
            </w:pPr>
            <w:r>
              <w:rPr>
                <w:rFonts w:ascii="Times New Roman" w:hAnsi="Times New Roman" w:cs="Times New Roman"/>
                <w:color w:val="#000000"/>
                <w:sz w:val="24"/>
                <w:szCs w:val="24"/>
              </w:rPr>
              <w:t> 4.Коммуникативная личность.</w:t>
            </w:r>
          </w:p>
          <w:p>
            <w:pPr>
              <w:jc w:val="both"/>
              <w:spacing w:after="0" w:line="240" w:lineRule="auto"/>
              <w:rPr>
                <w:sz w:val="24"/>
                <w:szCs w:val="24"/>
              </w:rPr>
            </w:pPr>
            <w:r>
              <w:rPr>
                <w:rFonts w:ascii="Times New Roman" w:hAnsi="Times New Roman" w:cs="Times New Roman"/>
                <w:color w:val="#000000"/>
                <w:sz w:val="24"/>
                <w:szCs w:val="24"/>
              </w:rPr>
              <w:t> 5.Модель коммуникативной личности: мотивационный, когнитивный, функциональный уровни.</w:t>
            </w:r>
          </w:p>
          <w:p>
            <w:pPr>
              <w:jc w:val="both"/>
              <w:spacing w:after="0" w:line="240" w:lineRule="auto"/>
              <w:rPr>
                <w:sz w:val="24"/>
                <w:szCs w:val="24"/>
              </w:rPr>
            </w:pPr>
            <w:r>
              <w:rPr>
                <w:rFonts w:ascii="Times New Roman" w:hAnsi="Times New Roman" w:cs="Times New Roman"/>
                <w:color w:val="#000000"/>
                <w:sz w:val="24"/>
                <w:szCs w:val="24"/>
              </w:rPr>
              <w:t> 6.Коммуникация и индивидуальные психологические особенности человека. Коммуникабельность, харизматичность, способность к кооперации в речевом поведении как индивидуальные параметры коммуникативной личности.</w:t>
            </w:r>
          </w:p>
          <w:p>
            <w:pPr>
              <w:jc w:val="both"/>
              <w:spacing w:after="0" w:line="240" w:lineRule="auto"/>
              <w:rPr>
                <w:sz w:val="24"/>
                <w:szCs w:val="24"/>
              </w:rPr>
            </w:pPr>
            <w:r>
              <w:rPr>
                <w:rFonts w:ascii="Times New Roman" w:hAnsi="Times New Roman" w:cs="Times New Roman"/>
                <w:color w:val="#000000"/>
                <w:sz w:val="24"/>
                <w:szCs w:val="24"/>
              </w:rPr>
              <w:t> 7.Типы коммуникантов по способности к кооперации в речевом поведении: конфликтный, центрированный, кооперативный.</w:t>
            </w:r>
          </w:p>
          <w:p>
            <w:pPr>
              <w:jc w:val="both"/>
              <w:spacing w:after="0" w:line="240" w:lineRule="auto"/>
              <w:rPr>
                <w:sz w:val="24"/>
                <w:szCs w:val="24"/>
              </w:rPr>
            </w:pPr>
            <w:r>
              <w:rPr>
                <w:rFonts w:ascii="Times New Roman" w:hAnsi="Times New Roman" w:cs="Times New Roman"/>
                <w:color w:val="#000000"/>
                <w:sz w:val="24"/>
                <w:szCs w:val="24"/>
              </w:rPr>
              <w:t> 8.Коммуникативные стили. Языковая и коммуникативная компетенции.</w:t>
            </w:r>
          </w:p>
          <w:p>
            <w:pPr>
              <w:jc w:val="both"/>
              <w:spacing w:after="0" w:line="240" w:lineRule="auto"/>
              <w:rPr>
                <w:sz w:val="24"/>
                <w:szCs w:val="24"/>
              </w:rPr>
            </w:pPr>
            <w:r>
              <w:rPr>
                <w:rFonts w:ascii="Times New Roman" w:hAnsi="Times New Roman" w:cs="Times New Roman"/>
                <w:color w:val="#000000"/>
                <w:sz w:val="24"/>
                <w:szCs w:val="24"/>
              </w:rPr>
              <w:t> 9.Языковые и коммуникативные качества речи как одно из условий оптимального взаимодействия: целесообразность, богатство речи, правильность, точность, чистота, логичность, выразительность, красота, уместность.</w:t>
            </w:r>
          </w:p>
          <w:p>
            <w:pPr>
              <w:jc w:val="both"/>
              <w:spacing w:after="0" w:line="240" w:lineRule="auto"/>
              <w:rPr>
                <w:sz w:val="24"/>
                <w:szCs w:val="24"/>
              </w:rPr>
            </w:pPr>
            <w:r>
              <w:rPr>
                <w:rFonts w:ascii="Times New Roman" w:hAnsi="Times New Roman" w:cs="Times New Roman"/>
                <w:color w:val="#000000"/>
                <w:sz w:val="24"/>
                <w:szCs w:val="24"/>
              </w:rPr>
              <w:t> 10.«Идеальный» коммуникатор: к вопросу о национальном риторическом идеале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Профессионально-ориентированная коммуникация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1.Профессионально-ориентированная коммуникация.</w:t>
            </w:r>
          </w:p>
          <w:p>
            <w:pPr>
              <w:jc w:val="both"/>
              <w:spacing w:after="0" w:line="240" w:lineRule="auto"/>
              <w:rPr>
                <w:sz w:val="24"/>
                <w:szCs w:val="24"/>
              </w:rPr>
            </w:pPr>
            <w:r>
              <w:rPr>
                <w:rFonts w:ascii="Times New Roman" w:hAnsi="Times New Roman" w:cs="Times New Roman"/>
                <w:color w:val="#000000"/>
                <w:sz w:val="24"/>
                <w:szCs w:val="24"/>
              </w:rPr>
              <w:t> 2.Виды профессионально-ориентированной коммуникации.</w:t>
            </w:r>
          </w:p>
          <w:p>
            <w:pPr>
              <w:jc w:val="both"/>
              <w:spacing w:after="0" w:line="240" w:lineRule="auto"/>
              <w:rPr>
                <w:sz w:val="24"/>
                <w:szCs w:val="24"/>
              </w:rPr>
            </w:pPr>
            <w:r>
              <w:rPr>
                <w:rFonts w:ascii="Times New Roman" w:hAnsi="Times New Roman" w:cs="Times New Roman"/>
                <w:color w:val="#000000"/>
                <w:sz w:val="24"/>
                <w:szCs w:val="24"/>
              </w:rPr>
              <w:t> 3.Коммуникации в организациях.</w:t>
            </w:r>
          </w:p>
          <w:p>
            <w:pPr>
              <w:jc w:val="both"/>
              <w:spacing w:after="0" w:line="240" w:lineRule="auto"/>
              <w:rPr>
                <w:sz w:val="24"/>
                <w:szCs w:val="24"/>
              </w:rPr>
            </w:pPr>
            <w:r>
              <w:rPr>
                <w:rFonts w:ascii="Times New Roman" w:hAnsi="Times New Roman" w:cs="Times New Roman"/>
                <w:color w:val="#000000"/>
                <w:sz w:val="24"/>
                <w:szCs w:val="24"/>
              </w:rPr>
              <w:t> 4.Коммуникации в принятии решений.</w:t>
            </w:r>
          </w:p>
          <w:p>
            <w:pPr>
              <w:jc w:val="both"/>
              <w:spacing w:after="0" w:line="240" w:lineRule="auto"/>
              <w:rPr>
                <w:sz w:val="24"/>
                <w:szCs w:val="24"/>
              </w:rPr>
            </w:pPr>
            <w:r>
              <w:rPr>
                <w:rFonts w:ascii="Times New Roman" w:hAnsi="Times New Roman" w:cs="Times New Roman"/>
                <w:color w:val="#000000"/>
                <w:sz w:val="24"/>
                <w:szCs w:val="24"/>
              </w:rPr>
              <w:t> 5.Международные коммуникации. Коммуникации в переговорном процессе.</w:t>
            </w:r>
          </w:p>
          <w:p>
            <w:pPr>
              <w:jc w:val="both"/>
              <w:spacing w:after="0" w:line="240" w:lineRule="auto"/>
              <w:rPr>
                <w:sz w:val="24"/>
                <w:szCs w:val="24"/>
              </w:rPr>
            </w:pPr>
            <w:r>
              <w:rPr>
                <w:rFonts w:ascii="Times New Roman" w:hAnsi="Times New Roman" w:cs="Times New Roman"/>
                <w:color w:val="#000000"/>
                <w:sz w:val="24"/>
                <w:szCs w:val="24"/>
              </w:rPr>
              <w:t> 6.Интегрированные маркетинговые коммуникации.</w:t>
            </w:r>
          </w:p>
          <w:p>
            <w:pPr>
              <w:jc w:val="both"/>
              <w:spacing w:after="0" w:line="240" w:lineRule="auto"/>
              <w:rPr>
                <w:sz w:val="24"/>
                <w:szCs w:val="24"/>
              </w:rPr>
            </w:pPr>
            <w:r>
              <w:rPr>
                <w:rFonts w:ascii="Times New Roman" w:hAnsi="Times New Roman" w:cs="Times New Roman"/>
                <w:color w:val="#000000"/>
                <w:sz w:val="24"/>
                <w:szCs w:val="24"/>
              </w:rPr>
              <w:t> 7.Коммуникации в рекламной деятельности.</w:t>
            </w:r>
          </w:p>
          <w:p>
            <w:pPr>
              <w:jc w:val="both"/>
              <w:spacing w:after="0" w:line="240" w:lineRule="auto"/>
              <w:rPr>
                <w:sz w:val="24"/>
                <w:szCs w:val="24"/>
              </w:rPr>
            </w:pPr>
            <w:r>
              <w:rPr>
                <w:rFonts w:ascii="Times New Roman" w:hAnsi="Times New Roman" w:cs="Times New Roman"/>
                <w:color w:val="#000000"/>
                <w:sz w:val="24"/>
                <w:szCs w:val="24"/>
              </w:rPr>
              <w:t> 8.Коммуникации в пропагандистской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«Практикум. Современные коммуникативные технологии»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Гавра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978-5-534-06317-2.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https://urait.ru/bcode/450795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Венедиктова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Бергельсон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Борисенко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Дианова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Кибрик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Николаева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Гудков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978-5-534-00242-3.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https://urait.ru/bcode/450965</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Анпилогова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Кудашова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978-5-7410-1459-2.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http://www.iprbookshop.ru/61412.html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Межкультурная</w:t>
            </w:r>
            <w:r>
              <w:rPr/>
              <w:t xml:space="preserve"> </w:t>
            </w:r>
            <w:r>
              <w:rPr>
                <w:rFonts w:ascii="Times New Roman" w:hAnsi="Times New Roman" w:cs="Times New Roman"/>
                <w:color w:val="#000000"/>
                <w:sz w:val="24"/>
                <w:szCs w:val="24"/>
              </w:rPr>
              <w:t>коммуникация.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тренинг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Коптельцева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Межкультурная</w:t>
            </w:r>
            <w:r>
              <w:rPr/>
              <w:t xml:space="preserve"> </w:t>
            </w:r>
            <w:r>
              <w:rPr>
                <w:rFonts w:ascii="Times New Roman" w:hAnsi="Times New Roman" w:cs="Times New Roman"/>
                <w:color w:val="#000000"/>
                <w:sz w:val="24"/>
                <w:szCs w:val="24"/>
              </w:rPr>
              <w:t>коммуникация.</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тренинг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5-238-01056-7.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http://www.iprbookshop.ru/81799.html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191.5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382.8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432.4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767.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457.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2023-2024_ФГОС3++2023_Маг-ОФО-ГМУ(ЮО)(23)_plx_Практикум_ Современные коммуникативные технологии</dc:title>
  <dc:creator>FastReport.NET</dc:creator>
</cp:coreProperties>
</file>